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A8" w:rsidRPr="001505A8" w:rsidRDefault="001505A8" w:rsidP="001505A8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505A8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1505A8" w:rsidRPr="001505A8" w:rsidRDefault="001505A8" w:rsidP="001505A8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Республики Беларусь 18 декабря 2023 г. N 8/40829</w:t>
      </w:r>
    </w:p>
    <w:p w:rsidR="001505A8" w:rsidRPr="001505A8" w:rsidRDefault="001505A8" w:rsidP="001505A8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ПОСТАНОВЛЕНИЕ МИНИСТЕРСТВА ЖИЛИЩНО-КОММУНАЛЬНОГО ХОЗЯЙСТВА РЕСПУБЛИКИ БЕЛАРУСЬ</w:t>
      </w:r>
    </w:p>
    <w:p w:rsidR="001505A8" w:rsidRPr="001505A8" w:rsidRDefault="001505A8" w:rsidP="001505A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8 ноября 2023 г. N 17</w:t>
      </w:r>
    </w:p>
    <w:p w:rsidR="001505A8" w:rsidRPr="001505A8" w:rsidRDefault="001505A8" w:rsidP="001505A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О ПОРЯДКЕ ВОЗМЕЩЕНИЯ СУММ ЗЕМЕЛЬНОГО НАЛОГА ЗА ЗЕМЕЛЬНЫЕ УЧАСТКИ, ЗАНЯТЫЕ ЖИЛЫМИ ДОМАМИ</w:t>
      </w:r>
    </w:p>
    <w:p w:rsidR="001505A8" w:rsidRPr="001505A8" w:rsidRDefault="001505A8" w:rsidP="001505A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4">
        <w:r w:rsidRPr="001505A8">
          <w:rPr>
            <w:rFonts w:ascii="Times New Roman" w:hAnsi="Times New Roman" w:cs="Times New Roman"/>
            <w:sz w:val="30"/>
            <w:szCs w:val="30"/>
          </w:rPr>
          <w:t>части четвертой пункта 12 статьи 243</w:t>
        </w:r>
      </w:hyperlink>
      <w:r w:rsidRPr="001505A8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Беларусь, </w:t>
      </w:r>
      <w:hyperlink r:id="rId5">
        <w:r w:rsidRPr="001505A8">
          <w:rPr>
            <w:rFonts w:ascii="Times New Roman" w:hAnsi="Times New Roman" w:cs="Times New Roman"/>
            <w:sz w:val="30"/>
            <w:szCs w:val="30"/>
          </w:rPr>
          <w:t>подпункта 4.4 пункта 4</w:t>
        </w:r>
      </w:hyperlink>
      <w:r w:rsidRPr="001505A8">
        <w:rPr>
          <w:rFonts w:ascii="Times New Roman" w:hAnsi="Times New Roman" w:cs="Times New Roman"/>
          <w:sz w:val="30"/>
          <w:szCs w:val="30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31">
        <w:r w:rsidRPr="001505A8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Pr="001505A8">
        <w:rPr>
          <w:rFonts w:ascii="Times New Roman" w:hAnsi="Times New Roman" w:cs="Times New Roman"/>
          <w:sz w:val="30"/>
          <w:szCs w:val="30"/>
        </w:rPr>
        <w:t xml:space="preserve"> о порядке возмещения сумм земельного налога за земельные участки, занятые жилыми домами (прилагается).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505A8" w:rsidRPr="001505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05A8" w:rsidRPr="001505A8" w:rsidRDefault="001505A8" w:rsidP="001505A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505A8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05A8" w:rsidRPr="001505A8" w:rsidRDefault="001505A8" w:rsidP="001505A8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505A8">
              <w:rPr>
                <w:rFonts w:ascii="Times New Roman" w:hAnsi="Times New Roman" w:cs="Times New Roman"/>
                <w:sz w:val="30"/>
                <w:szCs w:val="30"/>
              </w:rPr>
              <w:t>Г.А.Трубило</w:t>
            </w:r>
            <w:proofErr w:type="spellEnd"/>
          </w:p>
        </w:tc>
      </w:tr>
    </w:tbl>
    <w:p w:rsidR="001505A8" w:rsidRPr="001505A8" w:rsidRDefault="001505A8" w:rsidP="001505A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СОГЛАСОВАНО</w:t>
      </w:r>
    </w:p>
    <w:p w:rsidR="001505A8" w:rsidRPr="001505A8" w:rsidRDefault="001505A8" w:rsidP="001505A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Министерство по налогам</w:t>
      </w:r>
    </w:p>
    <w:p w:rsidR="001505A8" w:rsidRPr="001505A8" w:rsidRDefault="001505A8" w:rsidP="001505A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и сборам Республики Беларусь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УТВЕРЖДЕНО</w:t>
      </w:r>
    </w:p>
    <w:p w:rsidR="001505A8" w:rsidRPr="001505A8" w:rsidRDefault="001505A8" w:rsidP="001505A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Постановление</w:t>
      </w:r>
    </w:p>
    <w:p w:rsidR="001505A8" w:rsidRPr="001505A8" w:rsidRDefault="001505A8" w:rsidP="001505A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Министерства жилищно-</w:t>
      </w:r>
    </w:p>
    <w:p w:rsidR="001505A8" w:rsidRPr="001505A8" w:rsidRDefault="001505A8" w:rsidP="001505A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коммунального хозяйства</w:t>
      </w:r>
    </w:p>
    <w:p w:rsidR="001505A8" w:rsidRPr="001505A8" w:rsidRDefault="001505A8" w:rsidP="001505A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Республики Беларусь</w:t>
      </w:r>
    </w:p>
    <w:p w:rsidR="001505A8" w:rsidRPr="001505A8" w:rsidRDefault="001505A8" w:rsidP="001505A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                                                    08.11.2023 N 17</w:t>
      </w:r>
    </w:p>
    <w:p w:rsidR="001505A8" w:rsidRPr="001505A8" w:rsidRDefault="001505A8" w:rsidP="001505A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1"/>
      <w:bookmarkEnd w:id="1"/>
      <w:r w:rsidRPr="001505A8">
        <w:rPr>
          <w:rFonts w:ascii="Times New Roman" w:hAnsi="Times New Roman" w:cs="Times New Roman"/>
          <w:sz w:val="30"/>
          <w:szCs w:val="30"/>
        </w:rPr>
        <w:t>ИНСТРУКЦИЯ</w:t>
      </w:r>
    </w:p>
    <w:p w:rsidR="001505A8" w:rsidRPr="001505A8" w:rsidRDefault="001505A8" w:rsidP="001505A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О ПОРЯДКЕ ВОЗМЕЩЕНИЯ СУММ ЗЕМЕЛЬНОГО НАЛОГА ЗА ЗЕМЕЛЬНЫЕ УЧАСТКИ, ЗАНЯТЫЕ ЖИЛЫМИ ДОМАМИ</w:t>
      </w:r>
    </w:p>
    <w:p w:rsidR="001505A8" w:rsidRPr="001505A8" w:rsidRDefault="001505A8" w:rsidP="001505A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1. Настоящая Инструкция определяет порядок возмещения сумм земельного налога физическими и (или) юридическими лицами в соответствии с </w:t>
      </w:r>
      <w:hyperlink r:id="rId6">
        <w:r w:rsidRPr="001505A8">
          <w:rPr>
            <w:rFonts w:ascii="Times New Roman" w:hAnsi="Times New Roman" w:cs="Times New Roman"/>
            <w:sz w:val="30"/>
            <w:szCs w:val="30"/>
          </w:rPr>
          <w:t>частью первой пункта 12 статьи 243</w:t>
        </w:r>
      </w:hyperlink>
      <w:r w:rsidRPr="001505A8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 (далее - лица, обязанные возмещать суммы земельного налога) организациям, имеющим в собственности либо владении, пользовании жилые помещения государственного и (или) частного жилищных фондов, в том числе жилищно-строительным кооперативам, жилищным кооперативам, организациям, осуществляющим эксплуатацию жилищного фонда и (или) предоставляющим жилищно-коммунальные услуги, включая товарищества собственников, организации застройщиков (жилищно-строительные кооперативы, жилищные кооперативы).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2. Лица, обязанные возмещать суммы земельного налога, одновременно с платежами за жилищно-коммунальные услуги ежемесячно не позднее срока, установленного законодательством для внесения платы за жилищно-коммунальные услуги, платы за пользование жилым помещением и возмещения расходов на электроэнергию, возмещают суммы земельного налога, уплаченные плательщиком земельного налога за земельный участок, занимаемый жилым домом. При этом суммы земельного налога равными частями, подлежащие возмещению, включаются в извещение о размере платы за жилищно-коммунальные услуги и платы за пользование жилым помещением по </w:t>
      </w:r>
      <w:hyperlink r:id="rId7">
        <w:r w:rsidRPr="001505A8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1505A8">
        <w:rPr>
          <w:rFonts w:ascii="Times New Roman" w:hAnsi="Times New Roman" w:cs="Times New Roman"/>
          <w:sz w:val="30"/>
          <w:szCs w:val="30"/>
        </w:rPr>
        <w:t>, установленной в приложении к постановлению Министерства жилищно-коммунального хозяйства Республики Беларусь от 29 августа 2014 г. N 17 "Об установлении формы извещения о размере платы за жилищно-коммунальные услуги и платы за пользование жилым помещением".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3. Распределение суммы земельного налога, приходящейся на жилые помещения, расположенные в жилом доме, между лицами, обязанными возмещать суммы земельного налога, осуществляется плательщиком земельного налога в следующем порядке: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3.1. определяется площадь земельного участка, приходящаяся на жилые помещения, расположенные в жилом доме, за исключением жилых помещений собственников, членов организаций застройщиков, дольщиков, заключивших договоры, предусматривающие передачу им во владение и пользование объектов долевого строительства, нанимателей, арендаторов, лизингополучателей из числа физических лиц и плательщиков, указанных в </w:t>
      </w:r>
      <w:hyperlink r:id="rId8">
        <w:r w:rsidRPr="001505A8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1505A8">
        <w:rPr>
          <w:rFonts w:ascii="Times New Roman" w:hAnsi="Times New Roman" w:cs="Times New Roman"/>
          <w:sz w:val="30"/>
          <w:szCs w:val="30"/>
        </w:rPr>
        <w:t xml:space="preserve"> и </w:t>
      </w:r>
      <w:hyperlink r:id="rId9">
        <w:r w:rsidRPr="001505A8">
          <w:rPr>
            <w:rFonts w:ascii="Times New Roman" w:hAnsi="Times New Roman" w:cs="Times New Roman"/>
            <w:sz w:val="30"/>
            <w:szCs w:val="30"/>
          </w:rPr>
          <w:t>третьем части первой подпункта 1.19 пункта 1 статьи 239</w:t>
        </w:r>
      </w:hyperlink>
      <w:r w:rsidRPr="001505A8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 (далее - лица, не обязанные возмещать суммы земельного налога),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зу.ж</w:t>
      </w:r>
      <w:proofErr w:type="spellEnd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,</w:t>
      </w:r>
      <w:r w:rsidRPr="001505A8">
        <w:rPr>
          <w:rFonts w:ascii="Times New Roman" w:hAnsi="Times New Roman" w:cs="Times New Roman"/>
          <w:sz w:val="30"/>
          <w:szCs w:val="30"/>
        </w:rPr>
        <w:t xml:space="preserve"> рублей, по формуле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noProof/>
          <w:position w:val="-38"/>
          <w:sz w:val="30"/>
          <w:szCs w:val="30"/>
        </w:rPr>
        <w:lastRenderedPageBreak/>
        <w:drawing>
          <wp:inline distT="0" distB="0" distL="0" distR="0" wp14:anchorId="2B24AD02" wp14:editId="390DE916">
            <wp:extent cx="4023360" cy="6305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зу.общ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земельного участка, занятая жилым домом, согласно государственному акту на земельный участок, удостоверению на право временного пользования земельным участком, свидетельству (удостоверению) о государственной регистрации, решению уполномоченного государственного органа, являющемуся основанием для возникновения или перехода права на земельный участок, кв. м;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ж.общ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жилых помещений, расположенных в жилом доме, кв. м;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н.общ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нежилых помещений, расположенных в жилом доме, кв. м;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м.общ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-мест, расположенных в жилом доме, кв. м;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ж.о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жилых помещений, приходящихся на лиц, не обязанных возмещать суммы земельного налога, кв. м;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3.2. определяется в соответствии с налоговым законодательством сумма земельного налога, приходящаяся на жилые помещения, расположенные в жилом доме, за исключением жилых помещений, приходящихся на лиц, не обязанных возмещать суммы земельного налога,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зн.ж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, рублей;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3.3. определяется сумма земельного налога, подлежащая возмещению, приходящаяся на 1 кв. м общей площади жилых помещений жилого дома, за исключением общей площади жилых помещений, приходящихся на лиц, не обязанных возмещать сумму земельного налога,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зн.ж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 (1 кв. м), рублей, по формуле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noProof/>
          <w:position w:val="-35"/>
          <w:sz w:val="30"/>
          <w:szCs w:val="30"/>
        </w:rPr>
        <w:drawing>
          <wp:inline distT="0" distB="0" distL="0" distR="0" wp14:anchorId="65B3D625" wp14:editId="3F2B2B86">
            <wp:extent cx="2941955" cy="5937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3.4. расчет суммы земельного налога, подлежащего возмещению лицами, обязанными возмещать суммы земельного налога, </w:t>
      </w:r>
      <w:proofErr w:type="spellStart"/>
      <w:proofErr w:type="gram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зн.в.ж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>, рублей, определяется по формуле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зн.в.ж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зн.ж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 (1 кв. м) x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ж.п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,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ж.п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жилого помещения, расположенного в жилом доме, занимаемая лицами, обязанными возмещать суммы земельного налога, кв. м.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lastRenderedPageBreak/>
        <w:t>4. Распределение суммы земельного налога, приходящейся на нежилые помещения, расположенные в жилом доме, между лицами, обязанными возмещать сумму земельного налога, осуществляется плательщиком земельного налога в следующем порядке: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4.1. определяется площадь земельного участка, приходящаяся на нежилые помещения, расположенные в жилом доме, за исключением нежилых помещений, приходящихся на лиц, не обязанных возмещать суммы земельного налога,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зу.н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, кв. м, по формуле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noProof/>
          <w:position w:val="-35"/>
          <w:sz w:val="30"/>
          <w:szCs w:val="30"/>
        </w:rPr>
        <w:drawing>
          <wp:inline distT="0" distB="0" distL="0" distR="0" wp14:anchorId="76318499" wp14:editId="64B8E860">
            <wp:extent cx="3939540" cy="59563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н.о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нежилых помещений, расположенных в жилом доме, приходящихся на лиц, не обязанных возмещать сумму земельного налога, кв. м;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4.2. определяется в соответствии с налоговым законодательством сумма земельного налога, приходящаяся на нежилые помещения, расположенные в жилом доме, за исключением нежилых помещений, приходящихся на лиц, не обязанных возмещать сумму земельного налога, по каждому виду функционального использования земельного участка </w:t>
      </w:r>
      <w:proofErr w:type="spellStart"/>
      <w:proofErr w:type="gram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зн.н.</w:t>
      </w:r>
      <w:r w:rsidRPr="001505A8">
        <w:rPr>
          <w:rFonts w:ascii="Times New Roman" w:hAnsi="Times New Roman" w:cs="Times New Roman"/>
          <w:i/>
          <w:sz w:val="30"/>
          <w:szCs w:val="30"/>
          <w:vertAlign w:val="subscript"/>
        </w:rPr>
        <w:t>i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>, рублей;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4.3. сумма земельного налога (по каждому виду функционального использования земельного участка), подлежащего возмещению, приходящаяся на 1 кв. м площади нежилых помещений жилого дома, за исключением общей площади нежилых помещений, приходящихся на лиц, не обязанных возмещать сумму земельного налога, </w:t>
      </w:r>
      <w:proofErr w:type="spellStart"/>
      <w:proofErr w:type="gram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зн.н.</w:t>
      </w:r>
      <w:r w:rsidRPr="001505A8">
        <w:rPr>
          <w:rFonts w:ascii="Times New Roman" w:hAnsi="Times New Roman" w:cs="Times New Roman"/>
          <w:i/>
          <w:sz w:val="30"/>
          <w:szCs w:val="30"/>
          <w:vertAlign w:val="subscript"/>
        </w:rPr>
        <w:t>i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(1 кв. м), рублей, определяется по формуле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noProof/>
          <w:position w:val="-32"/>
          <w:sz w:val="30"/>
          <w:szCs w:val="30"/>
        </w:rPr>
        <w:drawing>
          <wp:inline distT="0" distB="0" distL="0" distR="0" wp14:anchorId="24B7A263" wp14:editId="33DD7EF1">
            <wp:extent cx="2724150" cy="5556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н.</w:t>
      </w:r>
      <w:r w:rsidRPr="001505A8">
        <w:rPr>
          <w:rFonts w:ascii="Times New Roman" w:hAnsi="Times New Roman" w:cs="Times New Roman"/>
          <w:i/>
          <w:sz w:val="30"/>
          <w:szCs w:val="30"/>
          <w:vertAlign w:val="subscript"/>
        </w:rPr>
        <w:t>i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нежилых помещений, расположенных в жилом доме (по каждому виду функционального использования земельного участка), за исключением общей площади нежилых помещений, расположенных в жилом доме, приходящихся на лиц, не обязанных возмещать сумму земельного налога, кв. м;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4.4. сумма земельного налога (по каждому виду функционального использования земельного участка), подлежащего возмещению лицами, обязанными возмещать суммы земельного налога, </w:t>
      </w:r>
      <w:proofErr w:type="spellStart"/>
      <w:proofErr w:type="gram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зн.в.н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>, рублей, определяется по формуле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зн.в.н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зн.н.</w:t>
      </w:r>
      <w:r w:rsidRPr="001505A8">
        <w:rPr>
          <w:rFonts w:ascii="Times New Roman" w:hAnsi="Times New Roman" w:cs="Times New Roman"/>
          <w:i/>
          <w:sz w:val="30"/>
          <w:szCs w:val="30"/>
          <w:vertAlign w:val="subscript"/>
        </w:rPr>
        <w:t>i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 (1 кв. м) x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н.п.</w:t>
      </w:r>
      <w:r w:rsidRPr="001505A8">
        <w:rPr>
          <w:rFonts w:ascii="Times New Roman" w:hAnsi="Times New Roman" w:cs="Times New Roman"/>
          <w:i/>
          <w:sz w:val="30"/>
          <w:szCs w:val="30"/>
          <w:vertAlign w:val="subscript"/>
        </w:rPr>
        <w:t>i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,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н.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п.</w:t>
      </w:r>
      <w:r w:rsidRPr="001505A8">
        <w:rPr>
          <w:rFonts w:ascii="Times New Roman" w:hAnsi="Times New Roman" w:cs="Times New Roman"/>
          <w:i/>
          <w:sz w:val="30"/>
          <w:szCs w:val="30"/>
          <w:vertAlign w:val="subscript"/>
        </w:rPr>
        <w:t>i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нежилого помещения, расположенного в жилом доме (по каждому виду функционального использования земельного участка), принадлежащего лицу, обязанному возмещать сумму земельного налога, кв. м.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5. Распределение суммы земельного налога, приходящейся на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-места, расположенные в жилом доме, между лицами, обязанными возмещать сумму земельного налога, осуществляется плательщиком земельного налога в следующем порядке: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5.1. определяется площадь земельного участка, приходящаяся на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-места, расположенные в жилом доме, за исключением площади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-мест, приходящихся на лиц, не обязанных возмещать суммы земельного налога,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зу.м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, кв. м, по формуле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noProof/>
          <w:position w:val="-35"/>
          <w:sz w:val="30"/>
          <w:szCs w:val="30"/>
        </w:rPr>
        <w:drawing>
          <wp:inline distT="0" distB="0" distL="0" distR="0" wp14:anchorId="535BA842" wp14:editId="7E52DB77">
            <wp:extent cx="4013200" cy="59563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м.о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площадь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-мест пользователей либо собственников из числа лиц, не обязанных возмещать суммы земельного налога, кв. м;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5.2. определяется в соответствии с налоговым законодательством сумма земельного налога, приходящаяся на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-места, расположенные в жилом доме, за исключением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-мест пользователей и собственников из числа лиц, не обязанных возмещать суммы земельного налога,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зн.м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, рублей;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5.3. определяется сумма земельного налога, подлежащая возмещению, приходящаяся на 1 кв. м общей площади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-мест жилого дома, за исключением общей площади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-мест, приходящихся на лиц, не обязанных возмещать суммы земельного налога,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зн.м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 (1 кв. м), рублей, по формуле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noProof/>
          <w:position w:val="-35"/>
          <w:sz w:val="30"/>
          <w:szCs w:val="30"/>
        </w:rPr>
        <w:drawing>
          <wp:inline distT="0" distB="0" distL="0" distR="0" wp14:anchorId="4BBA6F39" wp14:editId="4A49B573">
            <wp:extent cx="2891790" cy="5937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5.4. расчет суммы земельного налога, подлежащей возмещению лицами, обязанными возмещать суммы земельного налога, </w:t>
      </w:r>
      <w:proofErr w:type="spellStart"/>
      <w:proofErr w:type="gram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зн.в.м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>, рублей, определяется по формуле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зн.в.м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SUM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зн.м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 xml:space="preserve"> (1 кв. м) x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м.п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,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505A8" w:rsidRPr="001505A8" w:rsidRDefault="001505A8" w:rsidP="001505A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 xml:space="preserve">где </w:t>
      </w:r>
      <w:proofErr w:type="spellStart"/>
      <w:r w:rsidRPr="001505A8">
        <w:rPr>
          <w:rFonts w:ascii="Times New Roman" w:hAnsi="Times New Roman" w:cs="Times New Roman"/>
          <w:i/>
          <w:sz w:val="30"/>
          <w:szCs w:val="30"/>
        </w:rPr>
        <w:t>S</w:t>
      </w:r>
      <w:proofErr w:type="gramStart"/>
      <w:r w:rsidRPr="001505A8">
        <w:rPr>
          <w:rFonts w:ascii="Times New Roman" w:hAnsi="Times New Roman" w:cs="Times New Roman"/>
          <w:sz w:val="30"/>
          <w:szCs w:val="30"/>
          <w:vertAlign w:val="subscript"/>
        </w:rPr>
        <w:t>м.п</w:t>
      </w:r>
      <w:proofErr w:type="spellEnd"/>
      <w:proofErr w:type="gramEnd"/>
      <w:r w:rsidRPr="001505A8">
        <w:rPr>
          <w:rFonts w:ascii="Times New Roman" w:hAnsi="Times New Roman" w:cs="Times New Roman"/>
          <w:sz w:val="30"/>
          <w:szCs w:val="30"/>
        </w:rPr>
        <w:t xml:space="preserve"> - общая площадь </w:t>
      </w:r>
      <w:proofErr w:type="spellStart"/>
      <w:r w:rsidRPr="001505A8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505A8">
        <w:rPr>
          <w:rFonts w:ascii="Times New Roman" w:hAnsi="Times New Roman" w:cs="Times New Roman"/>
          <w:sz w:val="30"/>
          <w:szCs w:val="30"/>
        </w:rPr>
        <w:t>-мест, расположенных в жилом доме, занимаемая пользователем либо собственником, кв. м.</w:t>
      </w:r>
    </w:p>
    <w:p w:rsidR="001505A8" w:rsidRPr="001505A8" w:rsidRDefault="001505A8" w:rsidP="001505A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505A8">
        <w:rPr>
          <w:rFonts w:ascii="Times New Roman" w:hAnsi="Times New Roman" w:cs="Times New Roman"/>
          <w:sz w:val="30"/>
          <w:szCs w:val="30"/>
        </w:rPr>
        <w:t>6. Плательщик земельного налога ведет учет полноты и своевременности возмещения сумм земельного налога по каждому лицу, обязанному возмещать сумму земельного налога.</w:t>
      </w:r>
    </w:p>
    <w:p w:rsidR="001505A8" w:rsidRPr="001505A8" w:rsidRDefault="001505A8" w:rsidP="001505A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1505A8" w:rsidRPr="001505A8" w:rsidSect="001505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A8"/>
    <w:rsid w:val="001505A8"/>
    <w:rsid w:val="00E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3399C-4380-4961-B1AF-F0CB6427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05A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0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05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9C647E9A72A8997B0900D47BA1D30D66AC0D38143BB973FC135AF97D71E7492E8C7EB5DAF8AEB22EC7DA39B32829FFC785B5675AC4B760A6C214D91V3H2N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79C647E9A72A8997B0900D47BA1D30D66AC0D38143BB9531C23DAF97D71E7492E8C7EB5DAF8AEB22E979A79C38829FFC785B5675AC4B760A6C214D91V3H2N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9C647E9A72A8997B0900D47BA1D30D66AC0D38143BB973FC135AF97D71E7492E8C7EB5DAF8AEB22EC79A3983A829FFC785B5675AC4B760A6C214D91V3H2N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5679C647E9A72A8997B0900D47BA1D30D66AC0D38140B29937CC3AAF97D71E7492E8C7EB5DAF8AEB22E979A39C39829FFC785B5675AC4B760A6C214D91V3H2N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hyperlink" Target="consultantplus://offline/ref=5679C647E9A72A8997B0900D47BA1D30D66AC0D38143BB973FC135AF97D71E7492E8C7EB5DAF8AEB22EC79A3983A829FFC785B5675AC4B760A6C214D91V3H2N" TargetMode="External"/><Relationship Id="rId9" Type="http://schemas.openxmlformats.org/officeDocument/2006/relationships/hyperlink" Target="consultantplus://offline/ref=5679C647E9A72A8997B0900D47BA1D30D66AC0D38143BB973FC135AF97D71E7492E8C7EB5DAF8AEB22EC7DA39A3B829FFC785B5675AC4B760A6C214D91V3H2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2024-01-18T13:07:00Z</dcterms:created>
  <dcterms:modified xsi:type="dcterms:W3CDTF">2024-01-18T13:09:00Z</dcterms:modified>
</cp:coreProperties>
</file>